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80"/>
        <w:jc w:val="center"/>
      </w:pPr>
      <w:r>
        <w:rPr>
          <w:rFonts w:ascii="Arial" w:cs="Arial" w:eastAsia="Arial" w:hAnsi="Arial"/>
          <w:b/>
          <w:bCs/>
          <w:color w:val="1B3A6B"/>
          <w:sz w:val="40"/>
          <w:szCs w:val="40"/>
        </w:rPr>
        <w:t xml:space="preserve">Normas de Funcionamiento y Valores</w:t>
      </w:r>
    </w:p>
    <w:p>
      <w:pPr>
        <w:spacing w:before="0" w:after="600"/>
        <w:jc w:val="center"/>
      </w:pPr>
      <w:r>
        <w:rPr>
          <w:rFonts w:ascii="Arial" w:cs="Arial" w:eastAsia="Arial" w:hAnsi="Arial"/>
          <w:color w:val="2E5FA3"/>
          <w:sz w:val="28"/>
          <w:szCs w:val="28"/>
        </w:rPr>
        <w:t xml:space="preserve">Sitges Hockey Club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Presentación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El Sitges Hockey Club es un club formativo y familiar. Entendemos el hockey como una herramienta educativa: un espacio donde niños y jóvenes aprenden a competir, a perder, a ganar y a convivir con otros. El resultado de los partidos importa, pero nunca más que las personas.</w:t>
      </w:r>
    </w:p>
    <w:p>
      <w:pPr>
        <w:spacing w:before="10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Estas normas no son un reglamento burocrático. Son el reflejo escrito de cómo queremos que funcione este club, y se aplican a todos: jugadores, familias y cuerpo técnico.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1. Valores del club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El SHC se construye sobre cinco principios que no son negociables:</w:t>
      </w:r>
    </w:p>
    <w:p>
      <w:pPr>
        <w:spacing w:before="60" w:after="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Educación a través del deporte. El hockey es el medio, no el fin.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Respeto. A los compañeros, a los rivales, a los árbitros y al entrenador.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Juego limpio. Dentro y fuera del campo.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Trabajo en equipo. El grupo por delante del individuo.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Humildad. En la victoria y en la derrota.</w:t>
      </w:r>
    </w:p>
    <w:p>
      <w:pPr>
        <w:spacing w:before="10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estos valores entran en conflicto con el resultado deportivo, los valores ganan.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2. Comportamiento de los jugadores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Los jugadores del SHC se comprometen a:</w:t>
      </w:r>
    </w:p>
    <w:p>
      <w:pPr>
        <w:spacing w:before="60" w:after="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Respetar a entrenadores, compañeros y rivales en todo momento.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Escuchar y aplicar las indicaciones del entrenador.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Llegar puntuales a entrenamientos y partidos.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Cuidar el material del club como si fuera propio.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Recoger el material y colaborar en el montaje y desmontaje del campo cuando sea necesario.</w:t>
      </w:r>
    </w:p>
    <w:p>
      <w:pPr>
        <w:spacing w:before="10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La puntualidad y la responsabilidad con el material no son detalles menores: forman parte de lo que significa ser un jugador del SHC.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3. Conducta en el campo</w:t>
      </w:r>
    </w:p>
    <w:p>
      <w:pPr>
        <w:pBdr>
          <w:bottom w:val="single" w:color="1B3A6B" w:sz="6" w:space="1"/>
        </w:pBdr>
        <w:spacing w:before="0" w:after="20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Durante el juego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 se toleran trampas, provocaciones ni conductas antideportivas.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Está prohibido dirigirse a los árbitros de forma irrespetuosa.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Antes y después de cada partido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Los jugadores saludarán al equipo rival.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Se agradecerá el trabajo de los árbitros al finalizar.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El resultado no condiciona el comportamiento.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Normas específicas en categoría escuela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Si el equipo rival no tiene suficientes jugadores, el SHC prestará jugadores para igualar.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Cuando la diferencia de goles supere los 8, se priorizará el juego colectivo sobre aumentar el marcador.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4. Conducta del cuerpo técnico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Los entrenadores del SHC son referentes directos para los jugadores. Su comportamiento en el campo comunica tanto como cualquier norma escrita.</w:t>
      </w:r>
    </w:p>
    <w:p>
      <w:pPr>
        <w:spacing w:before="80" w:after="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Antes y después de cada partido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El entrenador saludará al árbitro y al entrenador rival al inicio y al final del partido.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Se agradecerá el trabajo del árbitro independientemente de las decisiones tomadas.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Durante el juego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 se discutirán las decisiones arbitrales de forma pública ni se presionará al árbitro.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Las instrucciones a los jugadores se darán con calma y respeto, sin reproches ni comentarios negativos hacia rivales o árbitros.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El entrenador mantendrá el área técnica con compostura, siendo consciente de que su actitud condiciona la de los jugadores y las familias.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En los entrenamientos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El entrenador creará un entorno de trabajo seguro, exigente y respetuoso.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Las correcciones a los jugadores serán siempre constructivas.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 se tolerarán comentarios que menosprecien a ningún jugador, independientemente de su nivel.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Vestimenta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El entrenador acudirá a entrenamientos y partidos con ropa deportiva cómoda y adecuada.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 se considera apropiada la ropa de calle para dirigir sesiones o partidos.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La imagen del cuerpo técnico forma parte de la imagen del club.</w:t>
      </w:r>
    </w:p>
    <w:p>
      <w:pPr>
        <w:spacing w:before="10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El SHC espera de sus entrenadores que sean, ante todo, educadores.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5. Las familias en el SHC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Las familias son parte fundamental del club. Su actitud en la grada forma a los jugadores tanto como los entrenamientos. Por eso, las normas para familias no son restricciones: son una forma de estar a la altura del club que han elegido.</w:t>
      </w:r>
    </w:p>
    <w:p>
      <w:pPr>
        <w:spacing w:before="80" w:after="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En la grada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Animar con respeto, sin importar el marcador ni el equipo que tenga el balón.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 dar instrucciones a los jugadores desde fuera del campo. El entrenador es quien dirige al equipo.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 dirigirse a los árbitros de forma negativa ni presionarlos.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Respetar a las familias del equipo rival.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En el campo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Las familias no deben bajar al terreno de juego durante entrenamientos ni partidos, salvo autorización expresa del entrenador o la dirección deportiva.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Esta norma existe para proteger el espacio de trabajo del equipo técnico y el entorno de los jugadores.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Por qué importa</w:t>
      </w: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Un jugador que escucha instrucciones contradictorias desde la grada pierde concentración y confianza. Un árbitro al que se le increpa aprende que no merece respeto. El SHC no quiere transmitir ninguno de esos mensajes.</w:t>
      </w:r>
    </w:p>
    <w:p>
      <w:pPr>
        <w:spacing w:before="80" w:after="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Ante episodios de violència o conducta grave</w:t>
      </w: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Ante cualquier episodio de conducta violenta o gravemente inapropiada, el entrenador o la dirección deportiva podrá interrumpir la actividad. El SHC comunicará el incidente a la Federació Catalana de Hockey si así lo requiere la gravedad de los hechos.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6. Representación del club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El nombre y la imagen del Sitges Hockey Club solo pueden utilizarse por personas federadas en el club y con autorización de la dirección deportiva. Esto incluye:</w:t>
      </w:r>
    </w:p>
    <w:p>
      <w:pPr>
        <w:spacing w:before="60" w:after="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Inscripción en torneos externos. Ningún equipo, entrenador o familia puede inscribirse en nombre del SHC sin aprobación previa.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Reserva de instalaciones. Las instalaciones deben solicitarse a través del club. No está permitido organizar entrenamientos o partidos en nombre del SHC sin autorización.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Comunicación en redes sociales. No se publicarán imágenes de otros jugadores sin permiso, y cualquier contenido que involucre al club debe mantener un tono coherente con sus valores.</w:t>
      </w:r>
    </w:p>
    <w:p>
      <w:pPr>
        <w:pStyle w:val="Heading1"/>
        <w:spacing w:before="4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7. Régimen disciplinario</w:t>
      </w:r>
    </w:p>
    <w:p>
      <w:pPr>
        <w:pBdr>
          <w:bottom w:val="single" w:color="1B3A6B" w:sz="6" w:space="1"/>
        </w:pBdr>
        <w:spacing w:before="0" w:after="20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El incumplimiento de estas normas tiene consecuencias reales. El objetivo no es sancionar, sino proteger el entorno del club y ser coherentes con lo que predicamos.</w:t>
      </w:r>
    </w:p>
    <w:p>
      <w:pPr>
        <w:spacing w:before="8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El proceso habitual es el siguiente:</w:t>
      </w:r>
    </w:p>
    <w:p>
      <w:pPr>
        <w:spacing w:before="60" w:after="0"/>
      </w:pP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Aviso verbal por parte del entrenador o la dirección deportiva.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Comunicación a la familia, con explicación de la conducta observada.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Medida educativa: una reflexión guiada sobre la conducta, ya sea individual o con la familia, orientada a entender el impacto de las acciones dentro del grupo.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Medida deportiva: no convocatoria para uno o varios partidos.</w:t>
      </w:r>
    </w:p>
    <w:p>
      <w:pPr>
        <w:spacing w:before="10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En casos graves —conducta violenta, falta de respeto reiterada o cualquier situación que ponga en riesgo el entorno del club—, la dirección deportiva puede aplicar medidas directas sin seguir este orden.</w:t>
      </w:r>
    </w:p>
    <w:p>
      <w:pPr>
        <w:spacing w:before="80" w:after="0"/>
      </w:pP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Las medidas también se aplican a familias. Una conducta reiteradamente inapropiada en la grada puede derivar en la prohibición de asistir a los partidos.</w:t>
      </w:r>
    </w:p>
    <w:p>
      <w:pPr>
        <w:spacing w:before="400" w:after="0"/>
      </w:pPr>
    </w:p>
    <w:p>
      <w:pPr>
        <w:pBdr>
          <w:top w:val="single" w:color="1B3A6B" w:sz="4" w:space="12"/>
          <w:bottom w:val="single" w:color="1B3A6B" w:sz="4" w:space="12"/>
        </w:pBdr>
        <w:spacing w:before="200" w:after="200"/>
        <w:jc w:val="center"/>
      </w:pPr>
      <w:r>
        <w:rPr>
          <w:rFonts w:ascii="Arial" w:cs="Arial" w:eastAsia="Arial" w:hAnsi="Arial"/>
          <w:i/>
          <w:iCs/>
          <w:color w:val="1B3A6B"/>
          <w:sz w:val="22"/>
          <w:szCs w:val="22"/>
        </w:rPr>
        <w:t xml:space="preserve">"En el Sitges Hockey Club creemos que ganar es importante, pero hacerlo con respeto lo es mucho más."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6B" w:sz="4" w:space="6"/>
      </w:pBdr>
      <w:spacing w:before="160" w:after="0"/>
      <w:jc w:val="right"/>
    </w:pPr>
    <w:r>
      <w:rPr>
        <w:rFonts w:ascii="Arial" w:cs="Arial" w:eastAsia="Arial" w:hAnsi="Arial"/>
        <w:color w:val="555555"/>
        <w:sz w:val="18"/>
        <w:szCs w:val="18"/>
      </w:rPr>
      <w:t xml:space="preserve">Página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6B" w:sz="4" w:space="6"/>
      </w:pBdr>
      <w:spacing w:before="0" w:after="160"/>
    </w:pP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SITGES HOCKEY CLUB</w:t>
    </w:r>
    <w:r>
      <w:rPr>
        <w:rFonts w:ascii="Arial" w:cs="Arial" w:eastAsia="Arial" w:hAnsi="Arial"/>
        <w:color w:val="555555"/>
        <w:sz w:val="18"/>
        <w:szCs w:val="18"/>
      </w:rPr>
      <w:t xml:space="preserve">   |   Normas de Funcionamiento y Valores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20"/>
      <w:outlineLvl w:val="0"/>
    </w:pPr>
    <w:rPr>
      <w:rFonts w:ascii="Arial" w:cs="Arial" w:eastAsia="Arial" w:hAnsi="Arial"/>
      <w:b/>
      <w:bCs/>
      <w:color w:val="1B3A6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Arial" w:cs="Arial" w:eastAsia="Arial" w:hAnsi="Arial"/>
      <w:b/>
      <w:bCs/>
      <w:color w:val="2E5FA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2026-03-19T13:40:53.700Z</dcterms:created>
  <dcterms:modified xsi:type="dcterms:W3CDTF">2026-03-19T13:40:53.701Z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